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AF53C" w14:textId="77777777" w:rsidR="00873ABC" w:rsidRDefault="00873ABC" w:rsidP="00873ABC">
      <w:pPr>
        <w:shd w:val="clear" w:color="auto" w:fill="DDDDDD"/>
      </w:pPr>
      <w:r>
        <w:rPr>
          <w:rFonts w:ascii="Calibri" w:eastAsia="Calibri" w:hAnsi="Calibri" w:cs="Calibri"/>
          <w:b/>
          <w:bCs/>
          <w:sz w:val="22"/>
          <w:szCs w:val="22"/>
        </w:rPr>
        <w:t>IGA DAF250 Dispersions-Abdichtung flexibel</w:t>
      </w:r>
    </w:p>
    <w:p w14:paraId="035EC442" w14:textId="77777777" w:rsidR="00873ABC" w:rsidRDefault="00873ABC" w:rsidP="00873ABC"/>
    <w:p w14:paraId="659BDA10" w14:textId="77777777" w:rsidR="00873ABC" w:rsidRDefault="00873ABC" w:rsidP="00873ABC">
      <w:r>
        <w:rPr>
          <w:rFonts w:ascii="Calibri" w:eastAsia="Calibri" w:hAnsi="Calibri" w:cs="Calibri"/>
          <w:sz w:val="22"/>
          <w:szCs w:val="22"/>
        </w:rPr>
        <w:t>IGA DAF250 Dispersions-Abdichtung flexibel</w:t>
      </w:r>
    </w:p>
    <w:p w14:paraId="27097999" w14:textId="77777777" w:rsidR="00873ABC" w:rsidRDefault="00873ABC" w:rsidP="00873ABC"/>
    <w:p w14:paraId="318A97A2" w14:textId="77777777" w:rsidR="00873ABC" w:rsidRDefault="00873ABC" w:rsidP="00873ABC">
      <w:r>
        <w:rPr>
          <w:rFonts w:ascii="Calibri" w:eastAsia="Calibri" w:hAnsi="Calibri" w:cs="Calibri"/>
          <w:sz w:val="22"/>
          <w:szCs w:val="22"/>
        </w:rPr>
        <w:t xml:space="preserve">Wand- und Bodenflächen der Wassereinwirkungsklassen W0-I gemäß DIN 18534 mit </w:t>
      </w:r>
      <w:proofErr w:type="spellStart"/>
      <w:r>
        <w:rPr>
          <w:rFonts w:ascii="Calibri" w:eastAsia="Calibri" w:hAnsi="Calibri" w:cs="Calibri"/>
          <w:sz w:val="22"/>
          <w:szCs w:val="22"/>
        </w:rPr>
        <w:t>einkomponentiger</w:t>
      </w:r>
      <w:proofErr w:type="spellEnd"/>
      <w:r>
        <w:rPr>
          <w:rFonts w:ascii="Calibri" w:eastAsia="Calibri" w:hAnsi="Calibri" w:cs="Calibri"/>
          <w:sz w:val="22"/>
          <w:szCs w:val="22"/>
        </w:rPr>
        <w:t xml:space="preserve"> und gebrauchsfertiger, rissüberbrückender, lösemittelfreier, tropffreier, Spachtel- sowie roll- und streichfähiger Polymerdispersions-Abdichtung im Verbund mit keramischen Fliesen und Platten abdichten. Die Abdichtung ist auf den in den vorherigen Positionen vorbereiteten Untergrund in zweimaliger Applikation aufzutragen. Der zweite Auftrag ist in einer Kontrastfarbe auszuführen und vor dem Auftrag muss die erste Schicht ausreichend erhärtet sein. Die gesamte Trockenschichtdicke der Abdichtung muss gemäß DIN 18534 Stand Juli 2017 mindestens 0,5 mm betragen. Rissgefährdete Übergänge werden im System mit Dichtmanschetten, Dichtformteilen und Bändern überbrückt (in separaten Positionen aufgeführt).</w:t>
      </w:r>
    </w:p>
    <w:p w14:paraId="2CE7EC68" w14:textId="77777777" w:rsidR="00873ABC" w:rsidRDefault="00873ABC" w:rsidP="00873ABC"/>
    <w:p w14:paraId="5865215B" w14:textId="77777777" w:rsidR="00873ABC" w:rsidRDefault="00873ABC" w:rsidP="00873ABC"/>
    <w:p w14:paraId="3ABD7627" w14:textId="77777777" w:rsidR="00873ABC" w:rsidRDefault="00873ABC" w:rsidP="00873ABC">
      <w:r>
        <w:rPr>
          <w:rFonts w:ascii="Calibri" w:eastAsia="Calibri" w:hAnsi="Calibri" w:cs="Calibri"/>
          <w:b/>
          <w:bCs/>
          <w:sz w:val="22"/>
          <w:szCs w:val="22"/>
        </w:rPr>
        <w:t>Menge: </w:t>
      </w:r>
      <w:r>
        <w:rPr>
          <w:rFonts w:ascii="Calibri" w:eastAsia="Calibri" w:hAnsi="Calibri" w:cs="Calibri"/>
          <w:sz w:val="22"/>
          <w:szCs w:val="22"/>
        </w:rPr>
        <w:t>..........</w:t>
      </w:r>
    </w:p>
    <w:p w14:paraId="116A84B2" w14:textId="77777777" w:rsidR="00873ABC" w:rsidRDefault="00873ABC" w:rsidP="00873ABC">
      <w:r>
        <w:rPr>
          <w:rFonts w:ascii="Calibri" w:eastAsia="Calibri" w:hAnsi="Calibri" w:cs="Calibri"/>
          <w:b/>
          <w:bCs/>
          <w:sz w:val="22"/>
          <w:szCs w:val="22"/>
        </w:rPr>
        <w:t>Einheit: </w:t>
      </w:r>
      <w:r>
        <w:rPr>
          <w:rFonts w:ascii="Calibri" w:eastAsia="Calibri" w:hAnsi="Calibri" w:cs="Calibri"/>
          <w:sz w:val="22"/>
          <w:szCs w:val="22"/>
        </w:rPr>
        <w:t>m²</w:t>
      </w:r>
    </w:p>
    <w:p w14:paraId="3E7161ED" w14:textId="77777777" w:rsidR="00873ABC" w:rsidRDefault="00873ABC" w:rsidP="00873ABC">
      <w:r>
        <w:rPr>
          <w:rFonts w:ascii="Calibri" w:eastAsia="Calibri" w:hAnsi="Calibri" w:cs="Calibri"/>
          <w:b/>
          <w:bCs/>
          <w:sz w:val="22"/>
          <w:szCs w:val="22"/>
        </w:rPr>
        <w:t>EP: </w:t>
      </w:r>
      <w:r>
        <w:rPr>
          <w:rFonts w:ascii="Calibri" w:eastAsia="Calibri" w:hAnsi="Calibri" w:cs="Calibri"/>
          <w:sz w:val="22"/>
          <w:szCs w:val="22"/>
        </w:rPr>
        <w:t>..........</w:t>
      </w:r>
    </w:p>
    <w:p w14:paraId="1EC6A2F5" w14:textId="77777777" w:rsidR="00873ABC" w:rsidRDefault="00873ABC" w:rsidP="00873ABC">
      <w:r>
        <w:rPr>
          <w:rFonts w:ascii="Calibri" w:eastAsia="Calibri" w:hAnsi="Calibri" w:cs="Calibri"/>
          <w:b/>
          <w:bCs/>
          <w:sz w:val="22"/>
          <w:szCs w:val="22"/>
        </w:rPr>
        <w:t>GP: </w:t>
      </w:r>
      <w:r>
        <w:rPr>
          <w:rFonts w:ascii="Calibri" w:eastAsia="Calibri" w:hAnsi="Calibri" w:cs="Calibri"/>
          <w:sz w:val="22"/>
          <w:szCs w:val="22"/>
        </w:rPr>
        <w:t>..........</w:t>
      </w:r>
    </w:p>
    <w:p w14:paraId="38B3662F" w14:textId="77777777" w:rsidR="005F188E" w:rsidRPr="00914922" w:rsidRDefault="005F188E" w:rsidP="00914922"/>
    <w:sectPr w:rsidR="005F188E" w:rsidRPr="00914922" w:rsidSect="00E211AE">
      <w:headerReference w:type="default" r:id="rId6"/>
      <w:pgSz w:w="11906" w:h="16838"/>
      <w:pgMar w:top="1417" w:right="1417" w:bottom="1134"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C6BC1" w14:textId="77777777" w:rsidR="00873ABC" w:rsidRDefault="00873ABC" w:rsidP="00E211AE">
      <w:pPr>
        <w:spacing w:after="0" w:line="240" w:lineRule="auto"/>
      </w:pPr>
      <w:r>
        <w:separator/>
      </w:r>
    </w:p>
  </w:endnote>
  <w:endnote w:type="continuationSeparator" w:id="0">
    <w:p w14:paraId="40720A29" w14:textId="77777777" w:rsidR="00873ABC" w:rsidRDefault="00873ABC" w:rsidP="00E21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3E7BF" w14:textId="77777777" w:rsidR="00873ABC" w:rsidRDefault="00873ABC" w:rsidP="00E211AE">
      <w:pPr>
        <w:spacing w:after="0" w:line="240" w:lineRule="auto"/>
      </w:pPr>
      <w:r>
        <w:separator/>
      </w:r>
    </w:p>
  </w:footnote>
  <w:footnote w:type="continuationSeparator" w:id="0">
    <w:p w14:paraId="4B3F66E4" w14:textId="77777777" w:rsidR="00873ABC" w:rsidRDefault="00873ABC" w:rsidP="00E211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AA39B" w14:textId="77777777" w:rsidR="00E211AE" w:rsidRDefault="00E211AE" w:rsidP="00E211AE">
    <w:pPr>
      <w:pStyle w:val="Kopfzeile"/>
      <w:jc w:val="right"/>
    </w:pPr>
    <w:r>
      <w:rPr>
        <w:noProof/>
      </w:rPr>
      <w:drawing>
        <wp:inline distT="0" distB="0" distL="0" distR="0" wp14:anchorId="4F30D132" wp14:editId="1ED651BE">
          <wp:extent cx="575687" cy="394642"/>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1553" cy="40551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ABC"/>
    <w:rsid w:val="005F188E"/>
    <w:rsid w:val="00631053"/>
    <w:rsid w:val="00873ABC"/>
    <w:rsid w:val="00914922"/>
    <w:rsid w:val="00E211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3C912"/>
  <w15:chartTrackingRefBased/>
  <w15:docId w15:val="{A87D0A8F-30DD-440D-8663-13164B18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73ABC"/>
    <w:rPr>
      <w:rFonts w:ascii="Arial" w:eastAsia="Arial" w:hAnsi="Arial" w:cs="Arial"/>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211A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11AE"/>
    <w:rPr>
      <w:rFonts w:ascii="Arial" w:eastAsia="Arial" w:hAnsi="Arial" w:cs="Arial"/>
      <w:sz w:val="20"/>
      <w:szCs w:val="20"/>
      <w:lang w:eastAsia="de-DE"/>
    </w:rPr>
  </w:style>
  <w:style w:type="paragraph" w:styleId="Fuzeile">
    <w:name w:val="footer"/>
    <w:basedOn w:val="Standard"/>
    <w:link w:val="FuzeileZchn"/>
    <w:uiPriority w:val="99"/>
    <w:unhideWhenUsed/>
    <w:rsid w:val="00E211A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11AE"/>
    <w:rPr>
      <w:rFonts w:ascii="Arial" w:eastAsia="Arial" w:hAnsi="Arial" w:cs="Arial"/>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ettlingU\Documents\Benutzerdefinierte%20Office-Vorlagen\IGA%20Word%20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IGA Word Vorlage.dotx</Template>
  <TotalTime>0</TotalTime>
  <Pages>1</Pages>
  <Words>130</Words>
  <Characters>820</Characters>
  <Application>Microsoft Office Word</Application>
  <DocSecurity>0</DocSecurity>
  <Lines>6</Lines>
  <Paragraphs>1</Paragraphs>
  <ScaleCrop>false</ScaleCrop>
  <Company>hagebau IT GmbH</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Göttling, Ulrike</dc:creator>
  <cp:keywords/>
  <dc:description/>
  <cp:lastModifiedBy>Göttling, Ulrike</cp:lastModifiedBy>
  <cp:revision>1</cp:revision>
  <dcterms:created xsi:type="dcterms:W3CDTF">2023-03-15T14:21:00Z</dcterms:created>
  <dcterms:modified xsi:type="dcterms:W3CDTF">2023-03-15T14:32:00Z</dcterms:modified>
</cp:coreProperties>
</file>